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72" w:rsidRPr="0018297A" w:rsidRDefault="006A7972" w:rsidP="006A7972">
      <w:pPr>
        <w:pStyle w:val="30documenttitle"/>
        <w:rPr>
          <w:b/>
          <w:sz w:val="40"/>
          <w:szCs w:val="40"/>
          <w:u w:val="single"/>
          <w:lang w:val="en-GB"/>
        </w:rPr>
      </w:pPr>
      <w:r w:rsidRPr="0018297A">
        <w:rPr>
          <w:b/>
          <w:sz w:val="40"/>
          <w:szCs w:val="40"/>
          <w:u w:val="single"/>
          <w:lang w:val="en-GB"/>
        </w:rPr>
        <w:t xml:space="preserve">Fundamentals of Finance </w:t>
      </w:r>
    </w:p>
    <w:p w:rsidR="006A7972" w:rsidRPr="006A7972" w:rsidRDefault="006A7972" w:rsidP="006A7972">
      <w:pPr>
        <w:pStyle w:val="20major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PROFESSOR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691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Professor: Prof. </w:t>
      </w:r>
      <w:proofErr w:type="spellStart"/>
      <w:r w:rsidRPr="006A7972">
        <w:rPr>
          <w:sz w:val="32"/>
          <w:szCs w:val="32"/>
          <w:lang w:val="en-GB"/>
        </w:rPr>
        <w:t>Vittorio</w:t>
      </w:r>
      <w:proofErr w:type="spellEnd"/>
      <w:r w:rsidRPr="006A7972">
        <w:rPr>
          <w:sz w:val="32"/>
          <w:szCs w:val="32"/>
          <w:lang w:val="en-GB"/>
        </w:rPr>
        <w:t xml:space="preserve"> de </w:t>
      </w:r>
      <w:proofErr w:type="spellStart"/>
      <w:r w:rsidRPr="006A7972">
        <w:rPr>
          <w:sz w:val="32"/>
          <w:szCs w:val="32"/>
          <w:lang w:val="en-GB"/>
        </w:rPr>
        <w:t>Pedys</w:t>
      </w:r>
      <w:proofErr w:type="spellEnd"/>
    </w:p>
    <w:p w:rsidR="006A7972" w:rsidRDefault="006A7972" w:rsidP="006A7972">
      <w:pPr>
        <w:pStyle w:val="01parapoint"/>
        <w:numPr>
          <w:ilvl w:val="0"/>
          <w:numId w:val="0"/>
        </w:numPr>
        <w:ind w:left="691"/>
        <w:rPr>
          <w:sz w:val="32"/>
          <w:szCs w:val="32"/>
          <w:lang w:val="en-GB"/>
        </w:rPr>
      </w:pPr>
      <w:proofErr w:type="gramStart"/>
      <w:r w:rsidRPr="006A7972">
        <w:rPr>
          <w:sz w:val="32"/>
          <w:szCs w:val="32"/>
          <w:lang w:val="en-GB"/>
        </w:rPr>
        <w:t>Contact :</w:t>
      </w:r>
      <w:proofErr w:type="gramEnd"/>
      <w:r w:rsidRPr="006A7972">
        <w:rPr>
          <w:sz w:val="32"/>
          <w:szCs w:val="32"/>
          <w:lang w:val="en-GB"/>
        </w:rPr>
        <w:t xml:space="preserve"> 35 5789566</w:t>
      </w:r>
    </w:p>
    <w:p w:rsidR="0018297A" w:rsidRPr="009B01A3" w:rsidRDefault="0018297A" w:rsidP="0018297A">
      <w:pPr>
        <w:pStyle w:val="01parapoint"/>
        <w:numPr>
          <w:ilvl w:val="0"/>
          <w:numId w:val="0"/>
        </w:numPr>
        <w:ind w:left="691"/>
        <w:rPr>
          <w:sz w:val="32"/>
          <w:szCs w:val="32"/>
          <w:lang w:val="en-GB"/>
        </w:rPr>
      </w:pPr>
      <w:proofErr w:type="gramStart"/>
      <w:r w:rsidRPr="009B01A3">
        <w:rPr>
          <w:rFonts w:ascii="Verdana" w:hAnsi="Verdana"/>
          <w:lang w:val="en-US"/>
        </w:rPr>
        <w:t>email :</w:t>
      </w:r>
      <w:proofErr w:type="gramEnd"/>
      <w:r w:rsidRPr="009B01A3">
        <w:rPr>
          <w:rFonts w:ascii="Verdana" w:hAnsi="Verdana"/>
          <w:lang w:val="en-US"/>
        </w:rPr>
        <w:t xml:space="preserve"> vdepedys@escpeurope.eu </w:t>
      </w:r>
      <w:r w:rsidRPr="009B01A3">
        <w:rPr>
          <w:rFonts w:ascii="Verdana" w:hAnsi="Verdana"/>
          <w:lang w:val="en-US"/>
        </w:rPr>
        <w:br/>
        <w:t xml:space="preserve">           vdepedys@yahoo.it                   </w:t>
      </w:r>
      <w:r w:rsidRPr="009B01A3">
        <w:rPr>
          <w:rFonts w:ascii="Verdana" w:hAnsi="Verdana"/>
          <w:lang w:val="en-US"/>
        </w:rPr>
        <w:br/>
        <w:t xml:space="preserve">           vdepedys@unito.it      </w:t>
      </w:r>
      <w:r w:rsidRPr="009B01A3">
        <w:rPr>
          <w:rFonts w:ascii="Verdana" w:hAnsi="Verdana"/>
          <w:lang w:val="en-US"/>
        </w:rPr>
        <w:br/>
        <w:t>           de.pedys@economia.uniroma2.it</w:t>
      </w:r>
    </w:p>
    <w:p w:rsidR="0018297A" w:rsidRPr="006A7972" w:rsidRDefault="0018297A" w:rsidP="006A7972">
      <w:pPr>
        <w:pStyle w:val="01parapoint"/>
        <w:numPr>
          <w:ilvl w:val="0"/>
          <w:numId w:val="0"/>
        </w:numPr>
        <w:ind w:left="691"/>
        <w:rPr>
          <w:sz w:val="32"/>
          <w:szCs w:val="32"/>
          <w:lang w:val="en-GB"/>
        </w:rPr>
      </w:pPr>
    </w:p>
    <w:p w:rsidR="006A7972" w:rsidRPr="006A7972" w:rsidRDefault="006A7972" w:rsidP="006A7972">
      <w:pPr>
        <w:pStyle w:val="20major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DESCRIPTION</w:t>
      </w:r>
    </w:p>
    <w:p w:rsidR="006A7972" w:rsidRPr="006A7972" w:rsidRDefault="006A7972" w:rsidP="006A7972">
      <w:pPr>
        <w:jc w:val="both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 xml:space="preserve">This course provides students with the essential concepts in finance, as well as operational decision-making tools. Financial managers’ issues will be covered and analyzed. The principle of corporate finance will be illustrated and discussed through lessons, lots of </w:t>
      </w:r>
      <w:proofErr w:type="gramStart"/>
      <w:r w:rsidRPr="006A7972">
        <w:rPr>
          <w:sz w:val="32"/>
          <w:szCs w:val="32"/>
          <w:lang w:val="en-US"/>
        </w:rPr>
        <w:t>exercises  and</w:t>
      </w:r>
      <w:proofErr w:type="gramEnd"/>
      <w:r w:rsidRPr="006A7972">
        <w:rPr>
          <w:sz w:val="32"/>
          <w:szCs w:val="32"/>
          <w:lang w:val="en-US"/>
        </w:rPr>
        <w:t xml:space="preserve"> case discussions.</w:t>
      </w:r>
    </w:p>
    <w:p w:rsidR="006A7972" w:rsidRPr="006A7972" w:rsidRDefault="006A7972" w:rsidP="006A7972">
      <w:pPr>
        <w:pStyle w:val="20major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OBJECTIVES</w:t>
      </w:r>
    </w:p>
    <w:p w:rsidR="006A7972" w:rsidRPr="006A7972" w:rsidRDefault="006A7972" w:rsidP="006A7972">
      <w:pPr>
        <w:jc w:val="both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Upon completing Fundamentals of Finance, the student will: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understand the role and activity of a financial manager,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be able to explain and apply the concept of NPV , DCF and IRR,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be able to explain the concept of risk in financial markets applied to discount rates, 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be able to explain and calculate company cash flow at various levels (Operational Cash Flow, Free Cash Flow, Change in Cash) </w:t>
      </w:r>
      <w:r w:rsidRPr="006A7972">
        <w:rPr>
          <w:sz w:val="32"/>
          <w:szCs w:val="32"/>
          <w:lang w:val="en-GB"/>
        </w:rPr>
        <w:lastRenderedPageBreak/>
        <w:t xml:space="preserve">using company financial statements (Profit &amp; Loss and Balance Sheets), 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be able to illustrate the main themes regarding financing to companies and define the Debt/Equity structure,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US"/>
        </w:rPr>
      </w:pPr>
      <w:proofErr w:type="gramStart"/>
      <w:r w:rsidRPr="006A7972">
        <w:rPr>
          <w:sz w:val="32"/>
          <w:szCs w:val="32"/>
          <w:lang w:val="en-US"/>
        </w:rPr>
        <w:t>be</w:t>
      </w:r>
      <w:proofErr w:type="gramEnd"/>
      <w:r w:rsidRPr="006A7972">
        <w:rPr>
          <w:sz w:val="32"/>
          <w:szCs w:val="32"/>
          <w:lang w:val="en-US"/>
        </w:rPr>
        <w:t xml:space="preserve"> able to evaluate simple and complex investments and companies with the instruments of financial theory.</w:t>
      </w:r>
    </w:p>
    <w:p w:rsidR="006A7972" w:rsidRPr="006A7972" w:rsidRDefault="006A7972" w:rsidP="006A7972">
      <w:pPr>
        <w:pStyle w:val="20major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 xml:space="preserve">Content </w:t>
      </w:r>
    </w:p>
    <w:p w:rsidR="006A7972" w:rsidRPr="006A7972" w:rsidRDefault="006A7972" w:rsidP="006A7972">
      <w:pPr>
        <w:numPr>
          <w:ilvl w:val="0"/>
          <w:numId w:val="2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Introduction to main concepts of finance</w:t>
      </w:r>
    </w:p>
    <w:p w:rsidR="006A7972" w:rsidRPr="006A7972" w:rsidRDefault="006A7972" w:rsidP="006A7972">
      <w:pPr>
        <w:numPr>
          <w:ilvl w:val="1"/>
          <w:numId w:val="4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US"/>
        </w:rPr>
        <w:t>The function of finance</w:t>
      </w:r>
    </w:p>
    <w:p w:rsidR="006A7972" w:rsidRPr="006A7972" w:rsidRDefault="006A7972" w:rsidP="006A7972">
      <w:pPr>
        <w:numPr>
          <w:ilvl w:val="1"/>
          <w:numId w:val="4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US"/>
        </w:rPr>
        <w:t xml:space="preserve">Firm and Financial statements and reports </w:t>
      </w:r>
    </w:p>
    <w:p w:rsidR="006A7972" w:rsidRPr="006A7972" w:rsidRDefault="006A7972" w:rsidP="006A7972">
      <w:pPr>
        <w:numPr>
          <w:ilvl w:val="1"/>
          <w:numId w:val="4"/>
        </w:numPr>
        <w:spacing w:after="0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The role of Financial Manager</w:t>
      </w:r>
    </w:p>
    <w:p w:rsidR="006A7972" w:rsidRPr="006A7972" w:rsidRDefault="006A7972" w:rsidP="006A7972">
      <w:pPr>
        <w:numPr>
          <w:ilvl w:val="1"/>
          <w:numId w:val="4"/>
        </w:numPr>
        <w:spacing w:after="0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The most important concepts in Finance</w:t>
      </w:r>
    </w:p>
    <w:p w:rsidR="006A7972" w:rsidRPr="006A7972" w:rsidRDefault="006A7972" w:rsidP="006A7972">
      <w:pPr>
        <w:ind w:left="1800"/>
        <w:rPr>
          <w:sz w:val="32"/>
          <w:szCs w:val="32"/>
          <w:lang w:val="en-GB"/>
        </w:rPr>
      </w:pPr>
    </w:p>
    <w:p w:rsidR="006A7972" w:rsidRPr="006A7972" w:rsidRDefault="006A7972" w:rsidP="006A7972">
      <w:pPr>
        <w:numPr>
          <w:ilvl w:val="0"/>
          <w:numId w:val="2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constructing cash flows</w:t>
      </w:r>
    </w:p>
    <w:p w:rsidR="006A7972" w:rsidRPr="006A7972" w:rsidRDefault="006A7972" w:rsidP="006A7972">
      <w:pPr>
        <w:numPr>
          <w:ilvl w:val="1"/>
          <w:numId w:val="5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Importance of cash flows</w:t>
      </w:r>
    </w:p>
    <w:p w:rsidR="006A7972" w:rsidRPr="006A7972" w:rsidRDefault="006A7972" w:rsidP="006A7972">
      <w:pPr>
        <w:numPr>
          <w:ilvl w:val="1"/>
          <w:numId w:val="5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Learning to build a cash flow in steps </w:t>
      </w:r>
    </w:p>
    <w:p w:rsidR="006A7972" w:rsidRPr="006A7972" w:rsidRDefault="006A7972" w:rsidP="006A7972">
      <w:pPr>
        <w:numPr>
          <w:ilvl w:val="1"/>
          <w:numId w:val="5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Cash flows and firm evaluation</w:t>
      </w:r>
    </w:p>
    <w:p w:rsidR="006A7972" w:rsidRPr="006A7972" w:rsidRDefault="006A7972" w:rsidP="006A7972">
      <w:pPr>
        <w:numPr>
          <w:ilvl w:val="1"/>
          <w:numId w:val="5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Compounding and discounting </w:t>
      </w: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3. Value of money in time 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Present value and net present value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Perpetuities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Examples </w:t>
      </w: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</w:p>
    <w:p w:rsidR="006A7972" w:rsidRPr="006A7972" w:rsidRDefault="006A7972" w:rsidP="006A7972">
      <w:pPr>
        <w:numPr>
          <w:ilvl w:val="2"/>
          <w:numId w:val="3"/>
        </w:numPr>
        <w:tabs>
          <w:tab w:val="clear" w:pos="2340"/>
          <w:tab w:val="num" w:pos="-142"/>
        </w:tabs>
        <w:spacing w:after="0"/>
        <w:ind w:left="0" w:firstLine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Investments decisions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Methods: payback, IRR, profitability, EVA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confronting different decision methods : advantages and pitfalls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Financial analysis and planning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proofErr w:type="spellStart"/>
      <w:r w:rsidRPr="006A7972">
        <w:rPr>
          <w:sz w:val="32"/>
          <w:szCs w:val="32"/>
          <w:lang w:val="en-GB"/>
        </w:rPr>
        <w:t>Introductionto</w:t>
      </w:r>
      <w:proofErr w:type="spellEnd"/>
      <w:r w:rsidRPr="006A7972">
        <w:rPr>
          <w:sz w:val="32"/>
          <w:szCs w:val="32"/>
          <w:lang w:val="en-GB"/>
        </w:rPr>
        <w:t xml:space="preserve"> risk and return relationship</w:t>
      </w: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</w:p>
    <w:p w:rsidR="006A7972" w:rsidRPr="006A7972" w:rsidRDefault="006A7972" w:rsidP="006A7972">
      <w:pPr>
        <w:spacing w:after="0"/>
        <w:ind w:left="360"/>
        <w:rPr>
          <w:sz w:val="32"/>
          <w:szCs w:val="32"/>
          <w:lang w:val="en-GB"/>
        </w:rPr>
      </w:pPr>
    </w:p>
    <w:p w:rsidR="006A7972" w:rsidRPr="006A7972" w:rsidRDefault="006A7972" w:rsidP="006A7972">
      <w:pPr>
        <w:numPr>
          <w:ilvl w:val="2"/>
          <w:numId w:val="3"/>
        </w:numPr>
        <w:tabs>
          <w:tab w:val="clear" w:pos="2340"/>
          <w:tab w:val="num" w:pos="-142"/>
        </w:tabs>
        <w:spacing w:after="0"/>
        <w:ind w:left="0" w:firstLine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International Capital markets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what they are, how they work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different market segments and instruments traded</w:t>
      </w:r>
    </w:p>
    <w:p w:rsidR="006A7972" w:rsidRPr="006A7972" w:rsidRDefault="006A7972" w:rsidP="006A7972">
      <w:pPr>
        <w:spacing w:after="0"/>
        <w:ind w:left="360"/>
        <w:rPr>
          <w:sz w:val="32"/>
          <w:szCs w:val="32"/>
          <w:lang w:val="en-GB"/>
        </w:rPr>
      </w:pPr>
      <w:proofErr w:type="gramStart"/>
      <w:r w:rsidRPr="006A7972">
        <w:rPr>
          <w:sz w:val="32"/>
          <w:szCs w:val="32"/>
          <w:lang w:val="en-GB"/>
        </w:rPr>
        <w:t>derivatives</w:t>
      </w:r>
      <w:proofErr w:type="gramEnd"/>
      <w:r w:rsidRPr="006A7972">
        <w:rPr>
          <w:sz w:val="32"/>
          <w:szCs w:val="32"/>
          <w:lang w:val="en-GB"/>
        </w:rPr>
        <w:t xml:space="preserve"> and structured finance overview</w:t>
      </w: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</w:p>
    <w:p w:rsidR="006A7972" w:rsidRPr="006A7972" w:rsidRDefault="006A7972" w:rsidP="006A7972">
      <w:pPr>
        <w:numPr>
          <w:ilvl w:val="2"/>
          <w:numId w:val="3"/>
        </w:numPr>
        <w:tabs>
          <w:tab w:val="clear" w:pos="2340"/>
          <w:tab w:val="num" w:pos="-142"/>
        </w:tabs>
        <w:spacing w:after="0"/>
        <w:ind w:left="0" w:firstLine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equity capital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Definition of equity capital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Share evaluation methods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Equity capital markets and IPOs</w:t>
      </w:r>
    </w:p>
    <w:p w:rsidR="006A7972" w:rsidRPr="006A7972" w:rsidRDefault="006A7972" w:rsidP="006A7972">
      <w:pPr>
        <w:spacing w:after="0"/>
        <w:ind w:left="360"/>
        <w:rPr>
          <w:sz w:val="32"/>
          <w:szCs w:val="32"/>
          <w:lang w:val="en-GB"/>
        </w:rPr>
      </w:pPr>
    </w:p>
    <w:p w:rsidR="006A7972" w:rsidRPr="006A7972" w:rsidRDefault="006A7972" w:rsidP="006A7972">
      <w:pPr>
        <w:numPr>
          <w:ilvl w:val="2"/>
          <w:numId w:val="3"/>
        </w:numPr>
        <w:tabs>
          <w:tab w:val="clear" w:pos="2340"/>
          <w:tab w:val="num" w:pos="-142"/>
        </w:tabs>
        <w:spacing w:after="0"/>
        <w:ind w:left="0" w:firstLine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Bonds and debt capital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Difference with equity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Bond mathematics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Interest rate risk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 xml:space="preserve">Other borrowing risks </w:t>
      </w:r>
    </w:p>
    <w:p w:rsidR="006A7972" w:rsidRPr="006A7972" w:rsidRDefault="006A7972" w:rsidP="006A7972">
      <w:pPr>
        <w:numPr>
          <w:ilvl w:val="1"/>
          <w:numId w:val="6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Fixed income capital  markets: New bonds issue</w:t>
      </w: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</w:p>
    <w:p w:rsidR="006A7972" w:rsidRPr="006A7972" w:rsidRDefault="006A7972" w:rsidP="006A7972">
      <w:p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8- 9.   Capital Budgeting</w:t>
      </w:r>
    </w:p>
    <w:p w:rsidR="006A7972" w:rsidRPr="006A7972" w:rsidRDefault="006A7972" w:rsidP="006A7972">
      <w:pPr>
        <w:numPr>
          <w:ilvl w:val="0"/>
          <w:numId w:val="7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a real case of a multinational corporation : FIAT Group</w:t>
      </w:r>
    </w:p>
    <w:p w:rsidR="006A7972" w:rsidRPr="006A7972" w:rsidRDefault="006A7972" w:rsidP="006A7972">
      <w:pPr>
        <w:numPr>
          <w:ilvl w:val="0"/>
          <w:numId w:val="7"/>
        </w:numPr>
        <w:spacing w:after="0"/>
        <w:rPr>
          <w:sz w:val="32"/>
          <w:szCs w:val="32"/>
          <w:lang w:val="en-GB"/>
        </w:rPr>
      </w:pPr>
      <w:r w:rsidRPr="006A7972">
        <w:rPr>
          <w:sz w:val="32"/>
          <w:szCs w:val="32"/>
          <w:lang w:val="en-GB"/>
        </w:rPr>
        <w:t>an investment decision to be made by students: exercise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851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 xml:space="preserve"> </w:t>
      </w:r>
    </w:p>
    <w:p w:rsidR="006A7972" w:rsidRPr="006A7972" w:rsidRDefault="006A7972" w:rsidP="006A7972">
      <w:pPr>
        <w:pStyle w:val="20major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BIBLIOGRAPHY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US"/>
        </w:rPr>
      </w:pPr>
      <w:proofErr w:type="spellStart"/>
      <w:r w:rsidRPr="006A7972">
        <w:rPr>
          <w:sz w:val="32"/>
          <w:szCs w:val="32"/>
          <w:lang w:val="en-US"/>
        </w:rPr>
        <w:t>Brealey</w:t>
      </w:r>
      <w:proofErr w:type="spellEnd"/>
      <w:r w:rsidRPr="006A7972">
        <w:rPr>
          <w:sz w:val="32"/>
          <w:szCs w:val="32"/>
          <w:lang w:val="en-US"/>
        </w:rPr>
        <w:t>,  Myers, Allen : “Corporate Finance” , 2006 , 8</w:t>
      </w:r>
      <w:r w:rsidRPr="006A7972">
        <w:rPr>
          <w:sz w:val="32"/>
          <w:szCs w:val="32"/>
          <w:vertAlign w:val="superscript"/>
          <w:lang w:val="en-US"/>
        </w:rPr>
        <w:t>th</w:t>
      </w:r>
      <w:r w:rsidRPr="006A7972">
        <w:rPr>
          <w:sz w:val="32"/>
          <w:szCs w:val="32"/>
          <w:lang w:val="en-US"/>
        </w:rPr>
        <w:t xml:space="preserve"> ed. McGraw Hill 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Merrill Lynch “understanding financial reports, 2003, available at student’s office</w:t>
      </w:r>
    </w:p>
    <w:p w:rsidR="006A7972" w:rsidRPr="006A7972" w:rsidRDefault="006A7972" w:rsidP="006A7972">
      <w:pPr>
        <w:pStyle w:val="01parapoint"/>
        <w:tabs>
          <w:tab w:val="clear" w:pos="1080"/>
        </w:tabs>
        <w:ind w:left="979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 xml:space="preserve">A. </w:t>
      </w:r>
      <w:proofErr w:type="spellStart"/>
      <w:r w:rsidRPr="006A7972">
        <w:rPr>
          <w:sz w:val="32"/>
          <w:szCs w:val="32"/>
          <w:lang w:val="en-US"/>
        </w:rPr>
        <w:t>Damodaran</w:t>
      </w:r>
      <w:proofErr w:type="spellEnd"/>
      <w:r w:rsidRPr="006A7972">
        <w:rPr>
          <w:sz w:val="32"/>
          <w:szCs w:val="32"/>
          <w:lang w:val="en-US"/>
        </w:rPr>
        <w:t xml:space="preserve"> “</w:t>
      </w:r>
      <w:proofErr w:type="spellStart"/>
      <w:r w:rsidRPr="006A7972">
        <w:rPr>
          <w:sz w:val="32"/>
          <w:szCs w:val="32"/>
          <w:lang w:val="en-US"/>
        </w:rPr>
        <w:t>Damodaran</w:t>
      </w:r>
      <w:proofErr w:type="spellEnd"/>
      <w:r w:rsidRPr="006A7972">
        <w:rPr>
          <w:sz w:val="32"/>
          <w:szCs w:val="32"/>
          <w:lang w:val="en-US"/>
        </w:rPr>
        <w:t xml:space="preserve"> on valuation “ Wiley finance 2ns edition</w:t>
      </w:r>
    </w:p>
    <w:p w:rsidR="006A7972" w:rsidRPr="006A7972" w:rsidRDefault="006A7972" w:rsidP="006A7972">
      <w:pPr>
        <w:pStyle w:val="20major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lastRenderedPageBreak/>
        <w:t>TEACHING MATERIAL (supplied by the instructor)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Pre-readings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Course slides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Exercises (to be done in class)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Cases (to be prepared before class)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 xml:space="preserve">Videos 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sz w:val="32"/>
          <w:szCs w:val="32"/>
          <w:lang w:val="en-US"/>
        </w:rPr>
      </w:pPr>
    </w:p>
    <w:p w:rsid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b/>
          <w:bCs/>
          <w:sz w:val="32"/>
          <w:szCs w:val="32"/>
          <w:lang w:val="en-US"/>
        </w:rPr>
      </w:pPr>
      <w:r w:rsidRPr="006A7972">
        <w:rPr>
          <w:b/>
          <w:bCs/>
          <w:sz w:val="32"/>
          <w:szCs w:val="32"/>
          <w:lang w:val="en-US"/>
        </w:rPr>
        <w:t xml:space="preserve">TEACHING MATERIAL AND ADDITIONAL READING </w:t>
      </w:r>
    </w:p>
    <w:p w:rsidR="006A7972" w:rsidRPr="006A7972" w:rsidRDefault="006A7972" w:rsidP="006A7972">
      <w:pPr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 xml:space="preserve">PRE-READING HOME </w:t>
      </w:r>
      <w:proofErr w:type="gramStart"/>
      <w:r w:rsidRPr="006A7972">
        <w:rPr>
          <w:sz w:val="32"/>
          <w:szCs w:val="32"/>
          <w:lang w:val="en-US"/>
        </w:rPr>
        <w:t>ASSIGNMENT :</w:t>
      </w:r>
      <w:proofErr w:type="gramEnd"/>
      <w:r w:rsidRPr="006A7972">
        <w:rPr>
          <w:sz w:val="32"/>
          <w:szCs w:val="32"/>
          <w:lang w:val="en-US"/>
        </w:rPr>
        <w:t xml:space="preserve"> read HBS “Introduction to financial ratios and financial statement analysis” </w:t>
      </w:r>
    </w:p>
    <w:p w:rsidR="006A7972" w:rsidRPr="006A7972" w:rsidRDefault="006A7972" w:rsidP="006A7972">
      <w:pPr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>PRE- READING HOME ASSIGNMENT: read HBS “Calculating free cash flows”</w:t>
      </w:r>
    </w:p>
    <w:p w:rsidR="006A7972" w:rsidRPr="006A7972" w:rsidRDefault="006A7972" w:rsidP="006A7972">
      <w:pPr>
        <w:pStyle w:val="01parapoint"/>
        <w:numPr>
          <w:ilvl w:val="0"/>
          <w:numId w:val="0"/>
        </w:numPr>
        <w:rPr>
          <w:sz w:val="32"/>
          <w:szCs w:val="32"/>
          <w:lang w:val="en-US"/>
        </w:rPr>
      </w:pPr>
      <w:r w:rsidRPr="006A7972">
        <w:rPr>
          <w:sz w:val="32"/>
          <w:szCs w:val="32"/>
          <w:lang w:val="en-US"/>
        </w:rPr>
        <w:t xml:space="preserve">Assessing a firm’s future financial health </w:t>
      </w:r>
      <w:proofErr w:type="gramStart"/>
      <w:r w:rsidRPr="006A7972">
        <w:rPr>
          <w:sz w:val="32"/>
          <w:szCs w:val="32"/>
          <w:lang w:val="en-US"/>
        </w:rPr>
        <w:t>( HBS</w:t>
      </w:r>
      <w:proofErr w:type="gramEnd"/>
      <w:r w:rsidRPr="006A7972">
        <w:rPr>
          <w:sz w:val="32"/>
          <w:szCs w:val="32"/>
          <w:lang w:val="en-US"/>
        </w:rPr>
        <w:t xml:space="preserve"> note) </w:t>
      </w:r>
    </w:p>
    <w:p w:rsidR="006A7972" w:rsidRPr="00495939" w:rsidRDefault="006A7972" w:rsidP="006A7972">
      <w:pPr>
        <w:spacing w:after="0"/>
        <w:rPr>
          <w:lang w:val="en-GB"/>
        </w:rPr>
      </w:pPr>
      <w:r w:rsidRPr="006A7972">
        <w:rPr>
          <w:sz w:val="32"/>
          <w:szCs w:val="32"/>
          <w:lang w:val="en-GB"/>
        </w:rPr>
        <w:t xml:space="preserve">“Introduction to accumulated value, present value and IRR” HBS 9-173-003, 28 </w:t>
      </w:r>
      <w:proofErr w:type="spellStart"/>
      <w:r w:rsidRPr="006A7972">
        <w:rPr>
          <w:sz w:val="32"/>
          <w:szCs w:val="32"/>
          <w:lang w:val="en-GB"/>
        </w:rPr>
        <w:t>sept</w:t>
      </w:r>
      <w:proofErr w:type="spellEnd"/>
      <w:r w:rsidRPr="006A7972">
        <w:rPr>
          <w:sz w:val="32"/>
          <w:szCs w:val="32"/>
          <w:lang w:val="en-GB"/>
        </w:rPr>
        <w:t xml:space="preserve"> 2000, by J. Hammond</w:t>
      </w:r>
    </w:p>
    <w:p w:rsidR="006A7972" w:rsidRPr="006A7972" w:rsidRDefault="006A7972" w:rsidP="006A7972">
      <w:pPr>
        <w:rPr>
          <w:lang w:val="en-GB"/>
        </w:rPr>
      </w:pPr>
    </w:p>
    <w:p w:rsidR="006A7972" w:rsidRPr="006A7972" w:rsidRDefault="006A7972" w:rsidP="006A7972">
      <w:pPr>
        <w:pStyle w:val="01parapoint"/>
        <w:numPr>
          <w:ilvl w:val="0"/>
          <w:numId w:val="0"/>
        </w:numPr>
        <w:ind w:left="1008" w:hanging="288"/>
        <w:rPr>
          <w:b/>
          <w:bCs/>
          <w:sz w:val="32"/>
          <w:szCs w:val="32"/>
          <w:lang w:val="en-US"/>
        </w:rPr>
      </w:pPr>
    </w:p>
    <w:p w:rsidR="00DA65A5" w:rsidRPr="006A7972" w:rsidRDefault="00DA65A5">
      <w:pPr>
        <w:rPr>
          <w:lang w:val="en-US"/>
        </w:rPr>
      </w:pPr>
    </w:p>
    <w:sectPr w:rsidR="00DA65A5" w:rsidRPr="006A7972" w:rsidSect="00D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259"/>
    <w:multiLevelType w:val="hybridMultilevel"/>
    <w:tmpl w:val="00B2E484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868A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7470B"/>
    <w:multiLevelType w:val="hybridMultilevel"/>
    <w:tmpl w:val="3C84F224"/>
    <w:lvl w:ilvl="0" w:tplc="B274A4FC">
      <w:start w:val="1"/>
      <w:numFmt w:val="bullet"/>
      <w:pStyle w:val="01parapoint"/>
      <w:lvlText w:val="¶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F8A69C5C">
      <w:numFmt w:val="bullet"/>
      <w:lvlText w:val="-"/>
      <w:lvlJc w:val="left"/>
      <w:pPr>
        <w:tabs>
          <w:tab w:val="num" w:pos="2909"/>
        </w:tabs>
        <w:ind w:left="2909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">
    <w:nsid w:val="0DE0724D"/>
    <w:multiLevelType w:val="hybridMultilevel"/>
    <w:tmpl w:val="574C6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D81"/>
    <w:multiLevelType w:val="hybridMultilevel"/>
    <w:tmpl w:val="9EF8289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83868A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06A9E0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77E29"/>
    <w:multiLevelType w:val="hybridMultilevel"/>
    <w:tmpl w:val="5D3AD0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C2D12"/>
    <w:multiLevelType w:val="hybridMultilevel"/>
    <w:tmpl w:val="82403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077B9"/>
    <w:multiLevelType w:val="hybridMultilevel"/>
    <w:tmpl w:val="6CC2D85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E334B01"/>
    <w:multiLevelType w:val="hybridMultilevel"/>
    <w:tmpl w:val="3D46F0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6A7972"/>
    <w:rsid w:val="0018297A"/>
    <w:rsid w:val="006A7972"/>
    <w:rsid w:val="00DA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72"/>
    <w:pPr>
      <w:spacing w:after="180" w:line="240" w:lineRule="auto"/>
    </w:pPr>
    <w:rPr>
      <w:rFonts w:ascii="Times New Roman" w:eastAsia="Times New Roman" w:hAnsi="Times New Roman" w:cs="Times New Roman"/>
      <w:sz w:val="26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rapoint">
    <w:name w:val="01 parapoint"/>
    <w:basedOn w:val="Normal"/>
    <w:rsid w:val="006A7972"/>
    <w:pPr>
      <w:numPr>
        <w:numId w:val="1"/>
      </w:numPr>
      <w:outlineLvl w:val="5"/>
    </w:pPr>
  </w:style>
  <w:style w:type="paragraph" w:customStyle="1" w:styleId="20major">
    <w:name w:val="20 major"/>
    <w:basedOn w:val="Normal"/>
    <w:next w:val="Normal"/>
    <w:rsid w:val="006A7972"/>
    <w:pPr>
      <w:keepNext/>
      <w:tabs>
        <w:tab w:val="left" w:pos="357"/>
      </w:tabs>
      <w:spacing w:before="540" w:after="240"/>
      <w:ind w:right="360"/>
      <w:outlineLvl w:val="2"/>
    </w:pPr>
    <w:rPr>
      <w:b/>
      <w:caps/>
    </w:rPr>
  </w:style>
  <w:style w:type="paragraph" w:customStyle="1" w:styleId="30documenttitle">
    <w:name w:val="30 document title"/>
    <w:basedOn w:val="Normal"/>
    <w:next w:val="Normal"/>
    <w:rsid w:val="006A7972"/>
    <w:pPr>
      <w:spacing w:before="720" w:after="360"/>
      <w:ind w:right="1080"/>
      <w:outlineLvl w:val="0"/>
    </w:pPr>
    <w:rPr>
      <w:sz w:val="44"/>
    </w:rPr>
  </w:style>
  <w:style w:type="character" w:styleId="Hyperlink">
    <w:name w:val="Hyperlink"/>
    <w:rsid w:val="006A7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2015-06-09T20:03:00Z</dcterms:created>
  <dcterms:modified xsi:type="dcterms:W3CDTF">2015-06-09T20:14:00Z</dcterms:modified>
</cp:coreProperties>
</file>